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3756" w:rsidRPr="001A0ACC" w:rsidRDefault="00D51DCD" w:rsidP="00D51DCD">
      <w:pPr>
        <w:jc w:val="center"/>
        <w:rPr>
          <w:rFonts w:ascii="Garamond" w:hAnsi="Garamond" w:cs="Times New Roman"/>
          <w:b/>
          <w:bCs/>
          <w:sz w:val="32"/>
          <w:szCs w:val="32"/>
        </w:rPr>
      </w:pPr>
      <w:r w:rsidRPr="001A0ACC">
        <w:rPr>
          <w:rFonts w:ascii="Garamond" w:hAnsi="Garamond" w:cs="Times New Roman"/>
          <w:b/>
          <w:bCs/>
          <w:sz w:val="32"/>
          <w:szCs w:val="32"/>
        </w:rPr>
        <w:t>Logistic Note for Participants</w:t>
      </w:r>
    </w:p>
    <w:p w:rsidR="00CE7B21" w:rsidRPr="001A0ACC" w:rsidRDefault="00CE7B21" w:rsidP="00CE7B21">
      <w:pPr>
        <w:pStyle w:val="our-text-center"/>
        <w:shd w:val="clear" w:color="auto" w:fill="FFFFFF"/>
        <w:spacing w:before="0" w:beforeAutospacing="0" w:after="0" w:afterAutospacing="0"/>
        <w:jc w:val="center"/>
        <w:rPr>
          <w:rFonts w:ascii="Garamond" w:hAnsi="Garamond"/>
          <w:b/>
          <w:bCs/>
          <w:sz w:val="30"/>
          <w:szCs w:val="30"/>
          <w:lang w:val="en-US"/>
        </w:rPr>
      </w:pPr>
      <w:r w:rsidRPr="001A0ACC">
        <w:rPr>
          <w:rFonts w:ascii="Garamond" w:hAnsi="Garamond"/>
          <w:b/>
          <w:bCs/>
          <w:sz w:val="30"/>
          <w:szCs w:val="30"/>
          <w:lang w:val="en-US"/>
        </w:rPr>
        <w:t>7</w:t>
      </w:r>
      <w:r w:rsidRPr="001A0ACC">
        <w:rPr>
          <w:rFonts w:ascii="Garamond" w:hAnsi="Garamond"/>
          <w:b/>
          <w:bCs/>
          <w:sz w:val="30"/>
          <w:szCs w:val="30"/>
          <w:vertAlign w:val="superscript"/>
          <w:lang w:val="en-US"/>
        </w:rPr>
        <w:t>th</w:t>
      </w:r>
      <w:r w:rsidRPr="001A0ACC">
        <w:rPr>
          <w:rFonts w:ascii="Garamond" w:hAnsi="Garamond"/>
          <w:b/>
          <w:bCs/>
          <w:sz w:val="30"/>
          <w:szCs w:val="30"/>
          <w:lang w:val="en-US"/>
        </w:rPr>
        <w:t xml:space="preserve"> 3C Forum: Inclusive Higher Education for Refugees</w:t>
      </w:r>
    </w:p>
    <w:p w:rsidR="00CE7B21" w:rsidRPr="001A0ACC" w:rsidRDefault="00CE7B21" w:rsidP="00CE7B21">
      <w:pPr>
        <w:pStyle w:val="our-text-center"/>
        <w:shd w:val="clear" w:color="auto" w:fill="FFFFFF"/>
        <w:spacing w:before="0" w:beforeAutospacing="0" w:after="0" w:afterAutospacing="0"/>
        <w:jc w:val="center"/>
        <w:rPr>
          <w:rFonts w:ascii="Garamond" w:hAnsi="Garamond"/>
          <w:b/>
          <w:bCs/>
          <w:lang w:val="en-US"/>
        </w:rPr>
      </w:pPr>
    </w:p>
    <w:p w:rsidR="00CE7B21" w:rsidRPr="001A0ACC" w:rsidRDefault="00CE7B21" w:rsidP="00CE7B21">
      <w:pPr>
        <w:pStyle w:val="our-text-center"/>
        <w:shd w:val="clear" w:color="auto" w:fill="FFFFFF"/>
        <w:spacing w:before="0" w:beforeAutospacing="0" w:after="0" w:afterAutospacing="0"/>
        <w:jc w:val="center"/>
        <w:rPr>
          <w:rFonts w:ascii="Garamond" w:hAnsi="Garamond"/>
          <w:i/>
          <w:iCs/>
          <w:color w:val="000000"/>
        </w:rPr>
      </w:pPr>
      <w:r w:rsidRPr="001A0ACC">
        <w:rPr>
          <w:rFonts w:ascii="Garamond" w:hAnsi="Garamond"/>
          <w:i/>
          <w:iCs/>
          <w:color w:val="000000"/>
        </w:rPr>
        <w:t>co-organised by Opening Universities for Refugees (OUR), the Centre for Asia Pacific Refugee Studies (CAPRS) at the University of Auckland, and Mahidol University</w:t>
      </w:r>
    </w:p>
    <w:p w:rsidR="00CE7B21" w:rsidRPr="001A0ACC" w:rsidRDefault="00CE7B21" w:rsidP="00CE7B21">
      <w:pPr>
        <w:pStyle w:val="our-text-center"/>
        <w:shd w:val="clear" w:color="auto" w:fill="FFFFFF"/>
        <w:spacing w:before="0" w:beforeAutospacing="0" w:after="0" w:afterAutospacing="0"/>
        <w:jc w:val="center"/>
        <w:rPr>
          <w:rFonts w:ascii="Garamond" w:hAnsi="Garamond"/>
          <w:i/>
          <w:iCs/>
          <w:color w:val="000000"/>
        </w:rPr>
      </w:pPr>
      <w:r w:rsidRPr="001A0ACC">
        <w:rPr>
          <w:rFonts w:ascii="Garamond" w:hAnsi="Garamond"/>
          <w:i/>
          <w:iCs/>
          <w:color w:val="000000"/>
        </w:rPr>
        <w:t xml:space="preserve">in collaboration with UNHCR </w:t>
      </w:r>
    </w:p>
    <w:p w:rsidR="00CE7B21" w:rsidRPr="001A0ACC" w:rsidRDefault="00CE7B21" w:rsidP="00CE7B21">
      <w:pPr>
        <w:jc w:val="center"/>
        <w:rPr>
          <w:rFonts w:ascii="Garamond" w:hAnsi="Garamond"/>
          <w:b/>
          <w:bCs/>
          <w:szCs w:val="24"/>
        </w:rPr>
      </w:pPr>
    </w:p>
    <w:p w:rsidR="00CE7B21" w:rsidRPr="001A0ACC" w:rsidRDefault="00CE7B21" w:rsidP="00CE7B21">
      <w:pPr>
        <w:spacing w:after="0"/>
        <w:jc w:val="center"/>
        <w:rPr>
          <w:rFonts w:ascii="Garamond" w:hAnsi="Garamond"/>
          <w:color w:val="000000"/>
          <w:sz w:val="24"/>
          <w:szCs w:val="24"/>
        </w:rPr>
      </w:pPr>
      <w:r w:rsidRPr="001A0ACC">
        <w:rPr>
          <w:rFonts w:ascii="Garamond" w:hAnsi="Garamond"/>
          <w:color w:val="000000"/>
          <w:sz w:val="24"/>
          <w:szCs w:val="24"/>
        </w:rPr>
        <w:t xml:space="preserve">On Friday </w:t>
      </w:r>
      <w:r w:rsidRPr="001A0ACC">
        <w:rPr>
          <w:rFonts w:ascii="Garamond" w:hAnsi="Garamond"/>
          <w:b/>
          <w:bCs/>
          <w:color w:val="000000"/>
          <w:sz w:val="24"/>
          <w:szCs w:val="24"/>
        </w:rPr>
        <w:t>1 December 2023</w:t>
      </w:r>
      <w:r w:rsidRPr="001A0ACC">
        <w:rPr>
          <w:rFonts w:ascii="Garamond" w:hAnsi="Garamond"/>
          <w:color w:val="000000"/>
          <w:sz w:val="24"/>
          <w:szCs w:val="24"/>
        </w:rPr>
        <w:t xml:space="preserve"> (0900 - 1700) at</w:t>
      </w:r>
      <w:r w:rsidRPr="001A0ACC">
        <w:rPr>
          <w:rFonts w:ascii="Garamond" w:hAnsi="Garamond"/>
          <w:color w:val="000000"/>
          <w:sz w:val="24"/>
          <w:szCs w:val="24"/>
        </w:rPr>
        <w:t xml:space="preserve"> </w:t>
      </w:r>
      <w:proofErr w:type="spellStart"/>
      <w:r w:rsidRPr="001A0ACC">
        <w:rPr>
          <w:rFonts w:ascii="Garamond" w:hAnsi="Garamond"/>
          <w:b/>
          <w:bCs/>
          <w:color w:val="000000"/>
          <w:sz w:val="24"/>
          <w:szCs w:val="24"/>
        </w:rPr>
        <w:t>Prachasangkom</w:t>
      </w:r>
      <w:proofErr w:type="spellEnd"/>
      <w:r w:rsidRPr="001A0ACC">
        <w:rPr>
          <w:rFonts w:ascii="Garamond" w:hAnsi="Garamond"/>
          <w:b/>
          <w:bCs/>
          <w:color w:val="000000"/>
          <w:sz w:val="24"/>
          <w:szCs w:val="24"/>
        </w:rPr>
        <w:t xml:space="preserve"> </w:t>
      </w:r>
      <w:proofErr w:type="spellStart"/>
      <w:r w:rsidRPr="001A0ACC">
        <w:rPr>
          <w:rFonts w:ascii="Garamond" w:hAnsi="Garamond"/>
          <w:b/>
          <w:bCs/>
          <w:color w:val="000000"/>
          <w:sz w:val="24"/>
          <w:szCs w:val="24"/>
        </w:rPr>
        <w:t>Udompathana</w:t>
      </w:r>
      <w:proofErr w:type="spellEnd"/>
      <w:r w:rsidRPr="001A0ACC">
        <w:rPr>
          <w:rFonts w:ascii="Garamond" w:hAnsi="Garamond"/>
          <w:b/>
          <w:bCs/>
          <w:color w:val="000000"/>
          <w:sz w:val="24"/>
          <w:szCs w:val="24"/>
        </w:rPr>
        <w:t xml:space="preserve"> (Room 101)</w:t>
      </w:r>
      <w:r w:rsidRPr="001A0ACC">
        <w:rPr>
          <w:rFonts w:ascii="Garamond" w:hAnsi="Garamond"/>
          <w:color w:val="000000"/>
          <w:sz w:val="24"/>
          <w:szCs w:val="24"/>
        </w:rPr>
        <w:t xml:space="preserve"> </w:t>
      </w:r>
    </w:p>
    <w:p w:rsidR="00CE7B21" w:rsidRPr="001A0ACC" w:rsidRDefault="00F61704" w:rsidP="00F61704">
      <w:pPr>
        <w:spacing w:after="0"/>
        <w:jc w:val="center"/>
        <w:rPr>
          <w:rFonts w:ascii="Garamond" w:hAnsi="Garamond"/>
          <w:b/>
          <w:bCs/>
          <w:color w:val="000000"/>
          <w:sz w:val="24"/>
          <w:szCs w:val="24"/>
        </w:rPr>
      </w:pPr>
      <w:r w:rsidRPr="001A0ACC">
        <w:rPr>
          <w:rFonts w:ascii="Garamond" w:hAnsi="Garamond"/>
          <w:b/>
          <w:bCs/>
          <w:color w:val="000000"/>
          <w:sz w:val="24"/>
          <w:szCs w:val="24"/>
        </w:rPr>
        <w:t>Institute for Population and Social Research</w:t>
      </w:r>
      <w:r w:rsidRPr="001A0ACC">
        <w:rPr>
          <w:rFonts w:ascii="Garamond" w:hAnsi="Garamond"/>
          <w:color w:val="000000"/>
          <w:sz w:val="24"/>
          <w:szCs w:val="24"/>
        </w:rPr>
        <w:t xml:space="preserve">, </w:t>
      </w:r>
      <w:r w:rsidR="00CE7B21" w:rsidRPr="001A0ACC">
        <w:rPr>
          <w:rFonts w:ascii="Garamond" w:hAnsi="Garamond"/>
          <w:b/>
          <w:bCs/>
          <w:color w:val="000000"/>
          <w:sz w:val="24"/>
          <w:szCs w:val="24"/>
        </w:rPr>
        <w:t xml:space="preserve">Mahidol University, </w:t>
      </w:r>
      <w:proofErr w:type="spellStart"/>
      <w:r w:rsidR="00CE7B21" w:rsidRPr="001A0ACC">
        <w:rPr>
          <w:rFonts w:ascii="Garamond" w:hAnsi="Garamond"/>
          <w:b/>
          <w:bCs/>
          <w:color w:val="000000"/>
          <w:sz w:val="24"/>
          <w:szCs w:val="24"/>
        </w:rPr>
        <w:t>Salaya</w:t>
      </w:r>
      <w:proofErr w:type="spellEnd"/>
      <w:r w:rsidR="00CE7B21" w:rsidRPr="001A0ACC">
        <w:rPr>
          <w:rFonts w:ascii="Garamond" w:hAnsi="Garamond"/>
          <w:b/>
          <w:bCs/>
          <w:color w:val="000000"/>
          <w:sz w:val="24"/>
          <w:szCs w:val="24"/>
        </w:rPr>
        <w:t xml:space="preserve"> Campus, Bangkok</w:t>
      </w:r>
    </w:p>
    <w:p w:rsidR="00CE7B21" w:rsidRPr="001A0ACC" w:rsidRDefault="00CE7B21" w:rsidP="00CE7B21">
      <w:pPr>
        <w:jc w:val="center"/>
        <w:rPr>
          <w:rFonts w:ascii="Garamond" w:hAnsi="Garamond"/>
          <w:b/>
          <w:bCs/>
          <w:color w:val="000000"/>
          <w:sz w:val="24"/>
          <w:szCs w:val="24"/>
        </w:rPr>
      </w:pPr>
    </w:p>
    <w:p w:rsidR="00CE7B21" w:rsidRPr="001A0ACC" w:rsidRDefault="00CE7B21" w:rsidP="00CE7B21">
      <w:pPr>
        <w:rPr>
          <w:rStyle w:val="normaltextrun"/>
          <w:rFonts w:ascii="Garamond" w:hAnsi="Garamond" w:cs="Calibri"/>
          <w:b/>
          <w:bCs/>
          <w:sz w:val="24"/>
          <w:szCs w:val="24"/>
          <w:shd w:val="clear" w:color="auto" w:fill="FFFFFF"/>
        </w:rPr>
      </w:pPr>
      <w:r w:rsidRPr="001A0ACC">
        <w:rPr>
          <w:rStyle w:val="normaltextrun"/>
          <w:rFonts w:ascii="Garamond" w:hAnsi="Garamond" w:cs="Calibri"/>
          <w:b/>
          <w:bCs/>
          <w:sz w:val="24"/>
          <w:szCs w:val="24"/>
          <w:shd w:val="clear" w:color="auto" w:fill="FFFFFF"/>
        </w:rPr>
        <w:t>About the hosts:</w:t>
      </w:r>
    </w:p>
    <w:p w:rsidR="00CE7B21" w:rsidRPr="001A0ACC" w:rsidRDefault="00CE7B21" w:rsidP="00CE7B21">
      <w:pPr>
        <w:jc w:val="both"/>
        <w:rPr>
          <w:rFonts w:ascii="Garamond" w:hAnsi="Garamond" w:cstheme="minorHAnsi"/>
          <w:color w:val="000000"/>
          <w:sz w:val="24"/>
          <w:szCs w:val="24"/>
        </w:rPr>
      </w:pPr>
      <w:r w:rsidRPr="001A0ACC">
        <w:rPr>
          <w:rFonts w:ascii="Garamond" w:hAnsi="Garamond" w:cstheme="minorHAnsi"/>
          <w:b/>
          <w:bCs/>
          <w:color w:val="000000"/>
          <w:sz w:val="24"/>
          <w:szCs w:val="24"/>
        </w:rPr>
        <w:t>Mahidol University</w:t>
      </w:r>
      <w:r w:rsidRPr="001A0ACC">
        <w:rPr>
          <w:rFonts w:ascii="Garamond" w:hAnsi="Garamond" w:cstheme="minorHAnsi"/>
          <w:color w:val="000000"/>
          <w:sz w:val="24"/>
          <w:szCs w:val="24"/>
        </w:rPr>
        <w:t xml:space="preserve"> is one of the most prestigious universities in Thailand, internationally known and recognized for the high </w:t>
      </w:r>
      <w:proofErr w:type="spellStart"/>
      <w:r w:rsidRPr="001A0ACC">
        <w:rPr>
          <w:rFonts w:ascii="Garamond" w:hAnsi="Garamond" w:cstheme="minorHAnsi"/>
          <w:color w:val="000000"/>
          <w:sz w:val="24"/>
          <w:szCs w:val="24"/>
        </w:rPr>
        <w:t>calibre</w:t>
      </w:r>
      <w:proofErr w:type="spellEnd"/>
      <w:r w:rsidRPr="001A0ACC">
        <w:rPr>
          <w:rFonts w:ascii="Garamond" w:hAnsi="Garamond" w:cstheme="minorHAnsi"/>
          <w:color w:val="000000"/>
          <w:sz w:val="24"/>
          <w:szCs w:val="24"/>
        </w:rPr>
        <w:t xml:space="preserve"> of research and teaching by its faculty, and its outstanding achievements in teaching, research, international academic collaboration and professional services. This diversified institution now offers top quality programs in numerous social and cultural disciplines, including the most doctoral programs of any institution in Thailand.</w:t>
      </w:r>
    </w:p>
    <w:p w:rsidR="00CE7B21" w:rsidRPr="001A0ACC" w:rsidRDefault="00CE7B21" w:rsidP="00CE7B21">
      <w:pPr>
        <w:shd w:val="clear" w:color="auto" w:fill="FFFFFF"/>
        <w:jc w:val="both"/>
        <w:rPr>
          <w:rFonts w:ascii="Garamond" w:hAnsi="Garamond" w:cstheme="minorHAnsi"/>
          <w:color w:val="000000"/>
          <w:sz w:val="24"/>
          <w:szCs w:val="24"/>
        </w:rPr>
      </w:pPr>
      <w:r w:rsidRPr="001A0ACC">
        <w:rPr>
          <w:rFonts w:ascii="Garamond" w:hAnsi="Garamond" w:cstheme="minorHAnsi"/>
          <w:b/>
          <w:bCs/>
          <w:color w:val="000000"/>
          <w:sz w:val="24"/>
          <w:szCs w:val="24"/>
        </w:rPr>
        <w:t>Opening Universities for Refugees</w:t>
      </w:r>
      <w:r w:rsidRPr="001A0ACC">
        <w:rPr>
          <w:rFonts w:ascii="Garamond" w:hAnsi="Garamond" w:cstheme="minorHAnsi"/>
          <w:color w:val="000000"/>
          <w:sz w:val="24"/>
          <w:szCs w:val="24"/>
        </w:rPr>
        <w:t xml:space="preserve"> (</w:t>
      </w:r>
      <w:r w:rsidRPr="001A0ACC">
        <w:rPr>
          <w:rStyle w:val="Strong"/>
          <w:rFonts w:ascii="Garamond" w:hAnsi="Garamond" w:cstheme="minorHAnsi"/>
          <w:color w:val="000000"/>
          <w:sz w:val="24"/>
          <w:szCs w:val="24"/>
          <w:bdr w:val="none" w:sz="0" w:space="0" w:color="auto" w:frame="1"/>
        </w:rPr>
        <w:t>OUR</w:t>
      </w:r>
      <w:r w:rsidRPr="001A0ACC">
        <w:rPr>
          <w:rFonts w:ascii="Garamond" w:hAnsi="Garamond" w:cstheme="minorHAnsi"/>
          <w:color w:val="000000"/>
          <w:sz w:val="24"/>
          <w:szCs w:val="24"/>
        </w:rPr>
        <w:t xml:space="preserve">) is an initiative that brings together institutions that offer, and are willing to offer, higher education courses and/or diploma and certificate programs to refugees and displaced people, and to create an open and accessible knowledge network accessible by all since 2016. </w:t>
      </w:r>
    </w:p>
    <w:p w:rsidR="00CE7B21" w:rsidRPr="001A0ACC" w:rsidRDefault="00CE7B21" w:rsidP="00CE7B21">
      <w:pPr>
        <w:shd w:val="clear" w:color="auto" w:fill="FFFFFF"/>
        <w:jc w:val="both"/>
        <w:rPr>
          <w:rFonts w:ascii="Garamond" w:hAnsi="Garamond" w:cstheme="minorHAnsi"/>
          <w:color w:val="000000"/>
          <w:sz w:val="24"/>
          <w:szCs w:val="24"/>
        </w:rPr>
      </w:pPr>
      <w:r w:rsidRPr="001A0ACC">
        <w:rPr>
          <w:rFonts w:ascii="Garamond" w:hAnsi="Garamond" w:cstheme="minorHAnsi"/>
          <w:color w:val="000000"/>
          <w:sz w:val="24"/>
          <w:szCs w:val="24"/>
        </w:rPr>
        <w:t xml:space="preserve">The </w:t>
      </w:r>
      <w:r w:rsidRPr="001A0ACC">
        <w:rPr>
          <w:rFonts w:ascii="Garamond" w:hAnsi="Garamond" w:cstheme="minorHAnsi"/>
          <w:b/>
          <w:bCs/>
          <w:color w:val="000000"/>
          <w:sz w:val="24"/>
          <w:szCs w:val="24"/>
        </w:rPr>
        <w:t>Centre for Asia Pacific Refugee Studies</w:t>
      </w:r>
      <w:r w:rsidRPr="001A0ACC">
        <w:rPr>
          <w:rFonts w:ascii="Garamond" w:hAnsi="Garamond" w:cstheme="minorHAnsi"/>
          <w:color w:val="000000"/>
          <w:sz w:val="24"/>
          <w:szCs w:val="24"/>
        </w:rPr>
        <w:t xml:space="preserve"> (</w:t>
      </w:r>
      <w:r w:rsidRPr="001A0ACC">
        <w:rPr>
          <w:rFonts w:ascii="Garamond" w:hAnsi="Garamond" w:cstheme="minorHAnsi"/>
          <w:b/>
          <w:bCs/>
          <w:color w:val="000000"/>
          <w:sz w:val="24"/>
          <w:szCs w:val="24"/>
        </w:rPr>
        <w:t>CAPRS</w:t>
      </w:r>
      <w:r w:rsidRPr="001A0ACC">
        <w:rPr>
          <w:rFonts w:ascii="Garamond" w:hAnsi="Garamond" w:cstheme="minorHAnsi"/>
          <w:color w:val="000000"/>
          <w:sz w:val="24"/>
          <w:szCs w:val="24"/>
        </w:rPr>
        <w:t xml:space="preserve">) is a research institute based at the University of Auckland in New Zealand. CAPRS aims to respond to contemporary challenges of conflict and climate-induced displacement. CAPRS is driven by a transformative agenda that places social justice and human rights as core aspects of its work while working in close collaboration with refugee advocates, researchers, and community leaders to build local capacities in the Asia Pacific.  </w:t>
      </w:r>
    </w:p>
    <w:p w:rsidR="00CE7B21" w:rsidRPr="001A0ACC" w:rsidRDefault="00CE7B21" w:rsidP="00CE7B21">
      <w:pPr>
        <w:pStyle w:val="has-element"/>
        <w:spacing w:before="0" w:beforeAutospacing="0"/>
        <w:jc w:val="both"/>
        <w:rPr>
          <w:rFonts w:ascii="Garamond" w:eastAsiaTheme="minorHAnsi" w:hAnsi="Garamond" w:cstheme="minorHAnsi"/>
          <w:color w:val="000000"/>
          <w:lang w:bidi="hi-IN"/>
        </w:rPr>
      </w:pPr>
      <w:r w:rsidRPr="001A0ACC">
        <w:rPr>
          <w:rFonts w:ascii="Garamond" w:eastAsiaTheme="minorHAnsi" w:hAnsi="Garamond" w:cstheme="minorHAnsi"/>
          <w:b/>
          <w:bCs/>
          <w:color w:val="000000"/>
          <w:lang w:bidi="hi-IN"/>
        </w:rPr>
        <w:t>UNHCR, the UN Refugee Agency</w:t>
      </w:r>
      <w:r w:rsidRPr="001A0ACC">
        <w:rPr>
          <w:rFonts w:ascii="Garamond" w:eastAsiaTheme="minorHAnsi" w:hAnsi="Garamond" w:cstheme="minorHAnsi"/>
          <w:color w:val="000000"/>
          <w:lang w:bidi="hi-IN"/>
        </w:rPr>
        <w:t>, is a global organisation dedicated to saving lives, protecting rights and building a better future for people forced to flee their homes because of conflict and persecution. Their vision is a world where every person forced to flee can build a better future.</w:t>
      </w:r>
    </w:p>
    <w:p w:rsidR="00CE7B21" w:rsidRPr="00CA6F15" w:rsidRDefault="00CE7B21" w:rsidP="00CE7B21">
      <w:pPr>
        <w:pStyle w:val="has-element"/>
        <w:spacing w:before="0" w:beforeAutospacing="0"/>
        <w:jc w:val="both"/>
        <w:rPr>
          <w:rFonts w:ascii="Garamond" w:eastAsiaTheme="minorHAnsi" w:hAnsi="Garamond" w:cstheme="minorHAnsi"/>
          <w:color w:val="000000"/>
          <w:lang w:bidi="hi-IN"/>
        </w:rPr>
      </w:pPr>
      <w:r w:rsidRPr="00CA6F15">
        <w:rPr>
          <w:rFonts w:ascii="Garamond" w:eastAsiaTheme="minorHAnsi" w:hAnsi="Garamond" w:cstheme="minorHAnsi"/>
          <w:color w:val="000000"/>
          <w:lang w:bidi="hi-IN"/>
        </w:rPr>
        <w:t xml:space="preserve">This event is also sponsored by the </w:t>
      </w:r>
      <w:r w:rsidRPr="00CA6F15">
        <w:rPr>
          <w:rFonts w:ascii="Garamond" w:eastAsiaTheme="minorHAnsi" w:hAnsi="Garamond" w:cstheme="minorHAnsi"/>
          <w:b/>
          <w:bCs/>
          <w:color w:val="000000"/>
          <w:lang w:bidi="hi-IN"/>
        </w:rPr>
        <w:t xml:space="preserve">International Development Research Centre, </w:t>
      </w:r>
      <w:r w:rsidR="00CA6F15" w:rsidRPr="00CA6F15">
        <w:rPr>
          <w:rFonts w:ascii="Garamond" w:eastAsiaTheme="minorHAnsi" w:hAnsi="Garamond" w:cstheme="minorHAnsi"/>
          <w:b/>
          <w:bCs/>
          <w:color w:val="000000"/>
          <w:lang w:bidi="hi-IN"/>
        </w:rPr>
        <w:t xml:space="preserve">Canada </w:t>
      </w:r>
      <w:r w:rsidR="00CA6F15" w:rsidRPr="00CA6F15">
        <w:rPr>
          <w:rFonts w:ascii="Garamond" w:eastAsiaTheme="minorHAnsi" w:hAnsi="Garamond" w:cstheme="minorHAnsi"/>
          <w:color w:val="000000"/>
          <w:lang w:bidi="hi-IN"/>
        </w:rPr>
        <w:t>through the project K4DM (The Knowledge for Democracy Myanmar initiative) aims to promote a new generation of young actors to enhance inclusion, gender equality, respect for diversity, and prosperity for all in Myanmar following the overthrow of Myanmar’s democratically elected government by the military in February 2021.</w:t>
      </w:r>
    </w:p>
    <w:p w:rsidR="00CA6F15" w:rsidRPr="001A0ACC" w:rsidRDefault="00CA6F15" w:rsidP="00CA6F15">
      <w:pPr>
        <w:pStyle w:val="has-element"/>
        <w:spacing w:before="0" w:beforeAutospacing="0" w:after="0" w:afterAutospacing="0"/>
        <w:jc w:val="both"/>
        <w:rPr>
          <w:rFonts w:ascii="Garamond" w:eastAsiaTheme="minorHAnsi" w:hAnsi="Garamond" w:cstheme="minorHAnsi"/>
          <w:b/>
          <w:bCs/>
          <w:color w:val="000000"/>
          <w:lang w:bidi="hi-IN"/>
        </w:rPr>
      </w:pPr>
    </w:p>
    <w:p w:rsidR="00CF3F14" w:rsidRPr="001A0ACC" w:rsidRDefault="00CF3F14" w:rsidP="00CF3F14">
      <w:pPr>
        <w:jc w:val="both"/>
        <w:rPr>
          <w:rFonts w:ascii="Garamond" w:hAnsi="Garamond" w:cstheme="minorHAnsi"/>
          <w:b/>
          <w:bCs/>
          <w:color w:val="000000"/>
          <w:sz w:val="24"/>
          <w:szCs w:val="24"/>
          <w:lang w:bidi="hi-IN"/>
        </w:rPr>
      </w:pPr>
      <w:bookmarkStart w:id="0" w:name="_GoBack"/>
      <w:bookmarkEnd w:id="0"/>
      <w:r w:rsidRPr="001A0ACC">
        <w:rPr>
          <w:rFonts w:ascii="Garamond" w:hAnsi="Garamond" w:cstheme="minorHAnsi"/>
          <w:b/>
          <w:bCs/>
          <w:color w:val="000000"/>
          <w:sz w:val="24"/>
          <w:szCs w:val="24"/>
        </w:rPr>
        <w:lastRenderedPageBreak/>
        <w:t xml:space="preserve">About </w:t>
      </w:r>
      <w:r w:rsidRPr="001A0ACC">
        <w:rPr>
          <w:rFonts w:ascii="Garamond" w:hAnsi="Garamond" w:cstheme="minorHAnsi"/>
          <w:b/>
          <w:bCs/>
          <w:color w:val="000000"/>
          <w:sz w:val="24"/>
          <w:szCs w:val="24"/>
          <w:lang w:bidi="hi-IN"/>
        </w:rPr>
        <w:t xml:space="preserve">Mahidol University, </w:t>
      </w:r>
      <w:proofErr w:type="spellStart"/>
      <w:r w:rsidRPr="001A0ACC">
        <w:rPr>
          <w:rFonts w:ascii="Garamond" w:hAnsi="Garamond" w:cstheme="minorHAnsi"/>
          <w:b/>
          <w:bCs/>
          <w:color w:val="000000"/>
          <w:sz w:val="24"/>
          <w:szCs w:val="24"/>
          <w:lang w:bidi="hi-IN"/>
        </w:rPr>
        <w:t>Salaya</w:t>
      </w:r>
      <w:proofErr w:type="spellEnd"/>
      <w:r w:rsidRPr="001A0ACC">
        <w:rPr>
          <w:rFonts w:ascii="Garamond" w:hAnsi="Garamond" w:cstheme="minorHAnsi"/>
          <w:b/>
          <w:bCs/>
          <w:color w:val="000000"/>
          <w:sz w:val="24"/>
          <w:szCs w:val="24"/>
          <w:lang w:bidi="hi-IN"/>
        </w:rPr>
        <w:t xml:space="preserve"> Campus</w:t>
      </w:r>
    </w:p>
    <w:p w:rsidR="00CF3F14" w:rsidRDefault="00D31A26" w:rsidP="003C6464">
      <w:pPr>
        <w:jc w:val="both"/>
        <w:rPr>
          <w:rStyle w:val="normaltextrun"/>
          <w:rFonts w:ascii="Garamond" w:hAnsi="Garamond" w:cs="Calibri"/>
          <w:b/>
          <w:bCs/>
          <w:sz w:val="24"/>
          <w:szCs w:val="24"/>
          <w:shd w:val="clear" w:color="auto" w:fill="FFFFFF"/>
        </w:rPr>
      </w:pPr>
      <w:r w:rsidRPr="00D31A26">
        <w:rPr>
          <w:rFonts w:ascii="Garamond" w:hAnsi="Garamond" w:cstheme="minorHAnsi"/>
          <w:color w:val="000000"/>
          <w:sz w:val="24"/>
          <w:szCs w:val="24"/>
        </w:rPr>
        <w:t xml:space="preserve">The </w:t>
      </w:r>
      <w:proofErr w:type="spellStart"/>
      <w:r w:rsidRPr="00D31A26">
        <w:rPr>
          <w:rFonts w:ascii="Garamond" w:hAnsi="Garamond" w:cstheme="minorHAnsi"/>
          <w:color w:val="000000"/>
          <w:sz w:val="24"/>
          <w:szCs w:val="24"/>
        </w:rPr>
        <w:t>Salaya</w:t>
      </w:r>
      <w:proofErr w:type="spellEnd"/>
      <w:r w:rsidRPr="00D31A26">
        <w:rPr>
          <w:rFonts w:ascii="Garamond" w:hAnsi="Garamond" w:cstheme="minorHAnsi"/>
          <w:color w:val="000000"/>
          <w:sz w:val="24"/>
          <w:szCs w:val="24"/>
        </w:rPr>
        <w:t xml:space="preserve"> Campus, situated along </w:t>
      </w:r>
      <w:proofErr w:type="spellStart"/>
      <w:r w:rsidRPr="00D31A26">
        <w:rPr>
          <w:rFonts w:ascii="Garamond" w:hAnsi="Garamond" w:cstheme="minorHAnsi"/>
          <w:color w:val="000000"/>
          <w:sz w:val="24"/>
          <w:szCs w:val="24"/>
        </w:rPr>
        <w:t>Phutthamonthon</w:t>
      </w:r>
      <w:proofErr w:type="spellEnd"/>
      <w:r w:rsidRPr="00D31A26">
        <w:rPr>
          <w:rFonts w:ascii="Garamond" w:hAnsi="Garamond" w:cstheme="minorHAnsi"/>
          <w:color w:val="000000"/>
          <w:sz w:val="24"/>
          <w:szCs w:val="24"/>
        </w:rPr>
        <w:t xml:space="preserve"> 4 Road, is located approximately 45 minutes from the center of Bangkok and around an hour's drive from Suvarnabhumi Airport. Mahidol University is committed to the development of </w:t>
      </w:r>
      <w:proofErr w:type="spellStart"/>
      <w:r w:rsidRPr="00D31A26">
        <w:rPr>
          <w:rFonts w:ascii="Garamond" w:hAnsi="Garamond" w:cstheme="minorHAnsi"/>
          <w:color w:val="000000"/>
          <w:sz w:val="24"/>
          <w:szCs w:val="24"/>
        </w:rPr>
        <w:t>Salaya</w:t>
      </w:r>
      <w:proofErr w:type="spellEnd"/>
      <w:r w:rsidRPr="00D31A26">
        <w:rPr>
          <w:rFonts w:ascii="Garamond" w:hAnsi="Garamond" w:cstheme="minorHAnsi"/>
          <w:color w:val="000000"/>
          <w:sz w:val="24"/>
          <w:szCs w:val="24"/>
        </w:rPr>
        <w:t xml:space="preserve"> Campus as an environmentally conscious and sustainable environment. With a focus on energy conservation, environmental sustainability, and fostering social cohesion and well-being, the university emphasizes the creation and maintenance of lush green open spaces, covering a minimum of 70% of the campus premises</w:t>
      </w:r>
      <w:r w:rsidR="003C6464">
        <w:rPr>
          <w:rFonts w:ascii="Garamond" w:hAnsi="Garamond" w:cstheme="minorHAnsi"/>
          <w:color w:val="000000"/>
          <w:sz w:val="24"/>
          <w:szCs w:val="24"/>
        </w:rPr>
        <w:t>. Its objectives are</w:t>
      </w:r>
      <w:r w:rsidRPr="00D31A26">
        <w:rPr>
          <w:rFonts w:ascii="Garamond" w:hAnsi="Garamond" w:cstheme="minorHAnsi"/>
          <w:color w:val="000000"/>
          <w:sz w:val="24"/>
          <w:szCs w:val="24"/>
        </w:rPr>
        <w:t xml:space="preserve"> to promote cycling, establishing outdoor learning and recreational spaces, and contribute to a harmonious and ecologically friendly campus setting.</w:t>
      </w:r>
    </w:p>
    <w:p w:rsidR="00CE7B21" w:rsidRPr="001A0ACC" w:rsidRDefault="00CE7B21" w:rsidP="00F61704">
      <w:pPr>
        <w:rPr>
          <w:rStyle w:val="normaltextrun"/>
          <w:rFonts w:ascii="Garamond" w:hAnsi="Garamond" w:cs="Calibri"/>
          <w:sz w:val="24"/>
          <w:szCs w:val="24"/>
          <w:shd w:val="clear" w:color="auto" w:fill="FFFFFF"/>
        </w:rPr>
      </w:pPr>
      <w:r w:rsidRPr="001A0ACC">
        <w:rPr>
          <w:rStyle w:val="normaltextrun"/>
          <w:rFonts w:ascii="Garamond" w:hAnsi="Garamond" w:cs="Calibri"/>
          <w:b/>
          <w:bCs/>
          <w:sz w:val="24"/>
          <w:szCs w:val="24"/>
          <w:shd w:val="clear" w:color="auto" w:fill="FFFFFF"/>
        </w:rPr>
        <w:t>Venue</w:t>
      </w:r>
      <w:r w:rsidRPr="001A0ACC">
        <w:rPr>
          <w:rStyle w:val="normaltextrun"/>
          <w:rFonts w:ascii="Garamond" w:hAnsi="Garamond" w:cs="Calibri"/>
          <w:b/>
          <w:bCs/>
          <w:sz w:val="24"/>
          <w:szCs w:val="24"/>
          <w:shd w:val="clear" w:color="auto" w:fill="FFFFFF"/>
        </w:rPr>
        <w:t>:</w:t>
      </w:r>
      <w:r w:rsidR="00F61704" w:rsidRPr="001A0ACC">
        <w:rPr>
          <w:rStyle w:val="normaltextrun"/>
          <w:rFonts w:ascii="Garamond" w:hAnsi="Garamond" w:cs="Calibri"/>
          <w:b/>
          <w:bCs/>
          <w:sz w:val="24"/>
          <w:szCs w:val="24"/>
          <w:shd w:val="clear" w:color="auto" w:fill="FFFFFF"/>
        </w:rPr>
        <w:t xml:space="preserve"> </w:t>
      </w:r>
      <w:r w:rsidR="00F61704" w:rsidRPr="001A0ACC">
        <w:rPr>
          <w:rStyle w:val="normaltextrun"/>
          <w:rFonts w:ascii="Garamond" w:hAnsi="Garamond" w:cs="Calibri"/>
          <w:sz w:val="24"/>
          <w:szCs w:val="24"/>
          <w:shd w:val="clear" w:color="auto" w:fill="FFFFFF"/>
        </w:rPr>
        <w:t xml:space="preserve">the 7th 3C Forum: Inclusive Higher Education for Refugees will be held at </w:t>
      </w:r>
      <w:proofErr w:type="spellStart"/>
      <w:r w:rsidR="00F61704" w:rsidRPr="001A0ACC">
        <w:rPr>
          <w:rStyle w:val="normaltextrun"/>
          <w:rFonts w:ascii="Garamond" w:hAnsi="Garamond" w:cs="Calibri"/>
          <w:sz w:val="24"/>
          <w:szCs w:val="24"/>
          <w:shd w:val="clear" w:color="auto" w:fill="FFFFFF"/>
        </w:rPr>
        <w:t>Prachasangkom</w:t>
      </w:r>
      <w:proofErr w:type="spellEnd"/>
      <w:r w:rsidR="00F61704" w:rsidRPr="001A0ACC">
        <w:rPr>
          <w:rStyle w:val="normaltextrun"/>
          <w:rFonts w:ascii="Garamond" w:hAnsi="Garamond" w:cs="Calibri"/>
          <w:sz w:val="24"/>
          <w:szCs w:val="24"/>
          <w:shd w:val="clear" w:color="auto" w:fill="FFFFFF"/>
        </w:rPr>
        <w:t xml:space="preserve"> </w:t>
      </w:r>
      <w:proofErr w:type="spellStart"/>
      <w:r w:rsidR="00F61704" w:rsidRPr="001A0ACC">
        <w:rPr>
          <w:rStyle w:val="normaltextrun"/>
          <w:rFonts w:ascii="Garamond" w:hAnsi="Garamond" w:cs="Calibri"/>
          <w:sz w:val="24"/>
          <w:szCs w:val="24"/>
          <w:shd w:val="clear" w:color="auto" w:fill="FFFFFF"/>
        </w:rPr>
        <w:t>Udompathana</w:t>
      </w:r>
      <w:proofErr w:type="spellEnd"/>
      <w:r w:rsidR="00F61704" w:rsidRPr="001A0ACC">
        <w:rPr>
          <w:rStyle w:val="normaltextrun"/>
          <w:rFonts w:ascii="Garamond" w:hAnsi="Garamond" w:cs="Calibri"/>
          <w:sz w:val="24"/>
          <w:szCs w:val="24"/>
          <w:shd w:val="clear" w:color="auto" w:fill="FFFFFF"/>
        </w:rPr>
        <w:t xml:space="preserve"> (Room 101), Institute for Population and Social Research, Mahidol University.</w:t>
      </w:r>
    </w:p>
    <w:p w:rsidR="00CE7B21" w:rsidRPr="001A0ACC" w:rsidRDefault="00F61704" w:rsidP="00CE7B21">
      <w:pPr>
        <w:rPr>
          <w:rStyle w:val="normaltextrun"/>
          <w:rFonts w:ascii="Garamond" w:hAnsi="Garamond" w:cs="Calibri"/>
          <w:b/>
          <w:bCs/>
          <w:sz w:val="24"/>
          <w:szCs w:val="24"/>
          <w:shd w:val="clear" w:color="auto" w:fill="FFFFFF"/>
        </w:rPr>
      </w:pPr>
      <w:r w:rsidRPr="001A0ACC">
        <w:rPr>
          <w:rStyle w:val="normaltextrun"/>
          <w:rFonts w:ascii="Garamond" w:hAnsi="Garamond" w:cs="Calibri"/>
          <w:b/>
          <w:bCs/>
          <w:noProof/>
          <w:sz w:val="24"/>
          <w:szCs w:val="24"/>
          <w:shd w:val="clear" w:color="auto" w:fill="FFFFFF"/>
        </w:rPr>
        <w:drawing>
          <wp:inline distT="0" distB="0" distL="0" distR="0">
            <wp:extent cx="5943600" cy="300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BEBA8EAE-BF5A-486C-A8C5-ECC9F3942E4B}">
                          <a14:imgProps xmlns:a14="http://schemas.microsoft.com/office/drawing/2010/main">
                            <a14:imgLayer r:embed="rId7">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009900"/>
                    </a:xfrm>
                    <a:prstGeom prst="rect">
                      <a:avLst/>
                    </a:prstGeom>
                    <a:noFill/>
                    <a:ln>
                      <a:noFill/>
                    </a:ln>
                  </pic:spPr>
                </pic:pic>
              </a:graphicData>
            </a:graphic>
          </wp:inline>
        </w:drawing>
      </w:r>
    </w:p>
    <w:p w:rsidR="00F61704" w:rsidRPr="001A0ACC" w:rsidRDefault="00F61704" w:rsidP="00F61704">
      <w:pPr>
        <w:pStyle w:val="has-element"/>
        <w:spacing w:before="0" w:beforeAutospacing="0" w:after="0" w:afterAutospacing="0"/>
        <w:jc w:val="both"/>
        <w:rPr>
          <w:rFonts w:ascii="Garamond" w:eastAsiaTheme="minorHAnsi" w:hAnsi="Garamond" w:cstheme="minorHAnsi"/>
          <w:color w:val="000000"/>
          <w:lang w:bidi="hi-IN"/>
        </w:rPr>
      </w:pPr>
      <w:r w:rsidRPr="001A0ACC">
        <w:rPr>
          <w:rFonts w:ascii="Garamond" w:eastAsiaTheme="minorHAnsi" w:hAnsi="Garamond" w:cstheme="minorHAnsi"/>
          <w:b/>
          <w:bCs/>
          <w:color w:val="000000"/>
          <w:lang w:bidi="hi-IN"/>
        </w:rPr>
        <w:t>Address</w:t>
      </w:r>
      <w:r w:rsidRPr="001A0ACC">
        <w:rPr>
          <w:rFonts w:ascii="Garamond" w:eastAsiaTheme="minorHAnsi" w:hAnsi="Garamond" w:cstheme="minorHAnsi"/>
          <w:color w:val="000000"/>
          <w:lang w:bidi="hi-IN"/>
        </w:rPr>
        <w:t xml:space="preserve">: </w:t>
      </w:r>
    </w:p>
    <w:p w:rsidR="00F61704" w:rsidRPr="001A0ACC" w:rsidRDefault="00F61704" w:rsidP="00F61704">
      <w:pPr>
        <w:pStyle w:val="has-element"/>
        <w:spacing w:before="0" w:beforeAutospacing="0" w:after="0" w:afterAutospacing="0"/>
        <w:jc w:val="both"/>
        <w:rPr>
          <w:rFonts w:ascii="Garamond" w:eastAsiaTheme="minorHAnsi" w:hAnsi="Garamond" w:cstheme="minorHAnsi"/>
          <w:b/>
          <w:bCs/>
          <w:color w:val="000000"/>
          <w:lang w:bidi="hi-IN"/>
        </w:rPr>
      </w:pPr>
      <w:r w:rsidRPr="001A0ACC">
        <w:rPr>
          <w:rFonts w:ascii="Garamond" w:eastAsiaTheme="minorHAnsi" w:hAnsi="Garamond" w:cstheme="minorHAnsi"/>
          <w:b/>
          <w:bCs/>
          <w:color w:val="000000"/>
          <w:lang w:bidi="hi-IN"/>
        </w:rPr>
        <w:t>Institute for Population and Social Research</w:t>
      </w:r>
      <w:r w:rsidRPr="001A0ACC">
        <w:rPr>
          <w:rFonts w:ascii="Garamond" w:eastAsiaTheme="minorHAnsi" w:hAnsi="Garamond" w:cstheme="minorHAnsi"/>
          <w:b/>
          <w:bCs/>
          <w:color w:val="000000"/>
          <w:lang w:bidi="hi-IN"/>
        </w:rPr>
        <w:t xml:space="preserve">, </w:t>
      </w:r>
      <w:r w:rsidRPr="001A0ACC">
        <w:rPr>
          <w:rFonts w:ascii="Garamond" w:eastAsiaTheme="minorHAnsi" w:hAnsi="Garamond" w:cstheme="minorHAnsi"/>
          <w:b/>
          <w:bCs/>
          <w:color w:val="000000"/>
          <w:lang w:bidi="hi-IN"/>
        </w:rPr>
        <w:t xml:space="preserve">Mahidol University, </w:t>
      </w:r>
      <w:proofErr w:type="spellStart"/>
      <w:r w:rsidRPr="001A0ACC">
        <w:rPr>
          <w:rFonts w:ascii="Garamond" w:eastAsiaTheme="minorHAnsi" w:hAnsi="Garamond" w:cstheme="minorHAnsi"/>
          <w:b/>
          <w:bCs/>
          <w:color w:val="000000"/>
          <w:lang w:bidi="hi-IN"/>
        </w:rPr>
        <w:t>Salaya</w:t>
      </w:r>
      <w:proofErr w:type="spellEnd"/>
      <w:r w:rsidRPr="001A0ACC">
        <w:rPr>
          <w:rFonts w:ascii="Garamond" w:eastAsiaTheme="minorHAnsi" w:hAnsi="Garamond" w:cstheme="minorHAnsi"/>
          <w:b/>
          <w:bCs/>
          <w:color w:val="000000"/>
          <w:lang w:bidi="hi-IN"/>
        </w:rPr>
        <w:t xml:space="preserve"> Campus</w:t>
      </w:r>
    </w:p>
    <w:p w:rsidR="00CE7B21" w:rsidRPr="001A0ACC" w:rsidRDefault="00F61704" w:rsidP="00F61704">
      <w:pPr>
        <w:pStyle w:val="has-element"/>
        <w:spacing w:before="0" w:beforeAutospacing="0" w:after="0" w:afterAutospacing="0"/>
        <w:jc w:val="both"/>
        <w:rPr>
          <w:rFonts w:ascii="Garamond" w:eastAsiaTheme="minorHAnsi" w:hAnsi="Garamond" w:cstheme="minorHAnsi"/>
          <w:color w:val="000000"/>
          <w:lang w:bidi="hi-IN"/>
        </w:rPr>
      </w:pPr>
      <w:r w:rsidRPr="001A0ACC">
        <w:rPr>
          <w:rFonts w:ascii="Garamond" w:eastAsiaTheme="minorHAnsi" w:hAnsi="Garamond" w:cstheme="minorHAnsi"/>
          <w:color w:val="000000"/>
          <w:lang w:bidi="hi-IN"/>
        </w:rPr>
        <w:t xml:space="preserve">999 </w:t>
      </w:r>
      <w:proofErr w:type="spellStart"/>
      <w:r w:rsidRPr="001A0ACC">
        <w:rPr>
          <w:rFonts w:ascii="Garamond" w:eastAsiaTheme="minorHAnsi" w:hAnsi="Garamond" w:cstheme="minorHAnsi"/>
          <w:color w:val="000000"/>
          <w:lang w:bidi="hi-IN"/>
        </w:rPr>
        <w:t>Phutthamonthon</w:t>
      </w:r>
      <w:proofErr w:type="spellEnd"/>
      <w:r w:rsidRPr="001A0ACC">
        <w:rPr>
          <w:rFonts w:ascii="Garamond" w:eastAsiaTheme="minorHAnsi" w:hAnsi="Garamond" w:cstheme="minorHAnsi"/>
          <w:color w:val="000000"/>
          <w:lang w:bidi="hi-IN"/>
        </w:rPr>
        <w:t xml:space="preserve"> 4 Road</w:t>
      </w:r>
      <w:r w:rsidRPr="001A0ACC">
        <w:rPr>
          <w:rFonts w:ascii="Garamond" w:eastAsiaTheme="minorHAnsi" w:hAnsi="Garamond" w:cstheme="minorHAnsi"/>
          <w:color w:val="000000"/>
          <w:lang w:bidi="hi-IN"/>
        </w:rPr>
        <w:t xml:space="preserve">, </w:t>
      </w:r>
      <w:proofErr w:type="spellStart"/>
      <w:r w:rsidRPr="001A0ACC">
        <w:rPr>
          <w:rFonts w:ascii="Garamond" w:eastAsiaTheme="minorHAnsi" w:hAnsi="Garamond" w:cstheme="minorHAnsi"/>
          <w:color w:val="000000"/>
          <w:lang w:bidi="hi-IN"/>
        </w:rPr>
        <w:t>Phutthamonthon</w:t>
      </w:r>
      <w:proofErr w:type="spellEnd"/>
      <w:r w:rsidRPr="001A0ACC">
        <w:rPr>
          <w:rFonts w:ascii="Garamond" w:eastAsiaTheme="minorHAnsi" w:hAnsi="Garamond" w:cstheme="minorHAnsi"/>
          <w:color w:val="000000"/>
          <w:lang w:bidi="hi-IN"/>
        </w:rPr>
        <w:t xml:space="preserve">, Nakhon </w:t>
      </w:r>
      <w:proofErr w:type="spellStart"/>
      <w:r w:rsidRPr="001A0ACC">
        <w:rPr>
          <w:rFonts w:ascii="Garamond" w:eastAsiaTheme="minorHAnsi" w:hAnsi="Garamond" w:cstheme="minorHAnsi"/>
          <w:color w:val="000000"/>
          <w:lang w:bidi="hi-IN"/>
        </w:rPr>
        <w:t>Pathom</w:t>
      </w:r>
      <w:proofErr w:type="spellEnd"/>
      <w:r w:rsidRPr="001A0ACC">
        <w:rPr>
          <w:rFonts w:ascii="Garamond" w:eastAsiaTheme="minorHAnsi" w:hAnsi="Garamond" w:cstheme="minorHAnsi"/>
          <w:color w:val="000000"/>
          <w:lang w:bidi="hi-IN"/>
        </w:rPr>
        <w:t xml:space="preserve"> 73170</w:t>
      </w:r>
      <w:r w:rsidRPr="001A0ACC">
        <w:rPr>
          <w:rFonts w:ascii="Garamond" w:eastAsiaTheme="minorHAnsi" w:hAnsi="Garamond" w:cstheme="minorHAnsi"/>
          <w:color w:val="000000"/>
          <w:lang w:bidi="hi-IN"/>
        </w:rPr>
        <w:t xml:space="preserve">, </w:t>
      </w:r>
      <w:r w:rsidRPr="001A0ACC">
        <w:rPr>
          <w:rFonts w:ascii="Garamond" w:eastAsiaTheme="minorHAnsi" w:hAnsi="Garamond" w:cstheme="minorHAnsi"/>
          <w:color w:val="000000"/>
          <w:lang w:bidi="hi-IN"/>
        </w:rPr>
        <w:t>Thailand</w:t>
      </w:r>
    </w:p>
    <w:p w:rsidR="00F61704" w:rsidRPr="001A0ACC" w:rsidRDefault="00F61704" w:rsidP="00F61704">
      <w:pPr>
        <w:pStyle w:val="has-element"/>
        <w:spacing w:before="0" w:beforeAutospacing="0" w:after="0" w:afterAutospacing="0"/>
        <w:jc w:val="both"/>
        <w:rPr>
          <w:rFonts w:ascii="Garamond" w:eastAsiaTheme="minorHAnsi" w:hAnsi="Garamond" w:cstheme="minorHAnsi"/>
          <w:color w:val="000000"/>
          <w:lang w:bidi="hi-IN"/>
        </w:rPr>
      </w:pPr>
      <w:r w:rsidRPr="001A0ACC">
        <w:rPr>
          <w:rFonts w:ascii="Garamond" w:eastAsiaTheme="minorHAnsi" w:hAnsi="Garamond" w:cstheme="minorHAnsi"/>
          <w:color w:val="000000"/>
          <w:lang w:bidi="hi-IN"/>
        </w:rPr>
        <w:t xml:space="preserve">Website: </w:t>
      </w:r>
      <w:hyperlink r:id="rId8" w:history="1">
        <w:r w:rsidRPr="001A0ACC">
          <w:rPr>
            <w:rStyle w:val="Hyperlink"/>
            <w:rFonts w:ascii="Garamond" w:eastAsiaTheme="minorHAnsi" w:hAnsi="Garamond" w:cstheme="minorHAnsi"/>
            <w:lang w:bidi="hi-IN"/>
          </w:rPr>
          <w:t>https://ipsr.mahidol.ac.th/en/about-us/</w:t>
        </w:r>
      </w:hyperlink>
    </w:p>
    <w:p w:rsidR="00F61704" w:rsidRPr="001A0ACC" w:rsidRDefault="00F61704" w:rsidP="00F61704">
      <w:pPr>
        <w:pStyle w:val="has-element"/>
        <w:spacing w:before="0" w:beforeAutospacing="0" w:after="0" w:afterAutospacing="0"/>
        <w:jc w:val="both"/>
        <w:rPr>
          <w:rFonts w:ascii="Garamond" w:eastAsiaTheme="minorHAnsi" w:hAnsi="Garamond" w:cstheme="minorHAnsi"/>
          <w:color w:val="000000"/>
          <w:lang w:bidi="hi-IN"/>
        </w:rPr>
      </w:pPr>
    </w:p>
    <w:p w:rsidR="00F61704" w:rsidRPr="001A0ACC" w:rsidRDefault="00F61704" w:rsidP="00F61704">
      <w:pPr>
        <w:pStyle w:val="has-element"/>
        <w:spacing w:before="0" w:beforeAutospacing="0" w:after="0" w:afterAutospacing="0"/>
        <w:jc w:val="both"/>
        <w:rPr>
          <w:rFonts w:ascii="Garamond" w:eastAsiaTheme="minorHAnsi" w:hAnsi="Garamond" w:cstheme="minorHAnsi"/>
          <w:color w:val="000000"/>
          <w:lang w:bidi="hi-IN"/>
        </w:rPr>
      </w:pPr>
      <w:r w:rsidRPr="001A0ACC">
        <w:rPr>
          <w:rFonts w:ascii="Garamond" w:eastAsiaTheme="minorHAnsi" w:hAnsi="Garamond" w:cstheme="minorHAnsi"/>
          <w:color w:val="000000"/>
          <w:lang w:bidi="hi-IN"/>
        </w:rPr>
        <w:t>Co-organiser/Host</w:t>
      </w:r>
    </w:p>
    <w:p w:rsidR="00F61704" w:rsidRPr="001A0ACC" w:rsidRDefault="00F61704" w:rsidP="00F61704">
      <w:pPr>
        <w:pStyle w:val="has-element"/>
        <w:spacing w:before="0" w:beforeAutospacing="0" w:after="0" w:afterAutospacing="0"/>
        <w:jc w:val="both"/>
        <w:rPr>
          <w:rFonts w:ascii="Garamond" w:eastAsiaTheme="minorHAnsi" w:hAnsi="Garamond" w:cstheme="minorHAnsi"/>
          <w:b/>
          <w:bCs/>
          <w:color w:val="000000"/>
          <w:lang w:bidi="hi-IN"/>
        </w:rPr>
      </w:pPr>
      <w:r w:rsidRPr="001A0ACC">
        <w:rPr>
          <w:rFonts w:ascii="Garamond" w:eastAsiaTheme="minorHAnsi" w:hAnsi="Garamond" w:cstheme="minorHAnsi"/>
          <w:b/>
          <w:bCs/>
          <w:color w:val="000000"/>
          <w:lang w:bidi="hi-IN"/>
        </w:rPr>
        <w:t>Institute of Human Rights and Peace Studies (IHRP), Mahidol University</w:t>
      </w:r>
    </w:p>
    <w:p w:rsidR="00F61704" w:rsidRPr="001A0ACC" w:rsidRDefault="00F61704" w:rsidP="00F61704">
      <w:pPr>
        <w:pStyle w:val="has-element"/>
        <w:spacing w:before="0" w:beforeAutospacing="0" w:after="0" w:afterAutospacing="0"/>
        <w:jc w:val="both"/>
        <w:rPr>
          <w:rFonts w:ascii="Garamond" w:eastAsiaTheme="minorHAnsi" w:hAnsi="Garamond" w:cstheme="minorHAnsi"/>
          <w:color w:val="000000"/>
          <w:lang w:bidi="hi-IN"/>
        </w:rPr>
      </w:pPr>
      <w:r w:rsidRPr="001A0ACC">
        <w:rPr>
          <w:rFonts w:ascii="Garamond" w:eastAsiaTheme="minorHAnsi" w:hAnsi="Garamond" w:cstheme="minorHAnsi"/>
          <w:color w:val="000000"/>
          <w:lang w:bidi="hi-IN"/>
        </w:rPr>
        <w:t xml:space="preserve">999 </w:t>
      </w:r>
      <w:proofErr w:type="spellStart"/>
      <w:r w:rsidRPr="001A0ACC">
        <w:rPr>
          <w:rFonts w:ascii="Garamond" w:eastAsiaTheme="minorHAnsi" w:hAnsi="Garamond" w:cstheme="minorHAnsi"/>
          <w:color w:val="000000"/>
          <w:lang w:bidi="hi-IN"/>
        </w:rPr>
        <w:t>Phutthamonthon</w:t>
      </w:r>
      <w:proofErr w:type="spellEnd"/>
      <w:r w:rsidRPr="001A0ACC">
        <w:rPr>
          <w:rFonts w:ascii="Garamond" w:eastAsiaTheme="minorHAnsi" w:hAnsi="Garamond" w:cstheme="minorHAnsi"/>
          <w:color w:val="000000"/>
          <w:lang w:bidi="hi-IN"/>
        </w:rPr>
        <w:t xml:space="preserve"> 4 Road, </w:t>
      </w:r>
      <w:proofErr w:type="spellStart"/>
      <w:r w:rsidRPr="001A0ACC">
        <w:rPr>
          <w:rFonts w:ascii="Garamond" w:eastAsiaTheme="minorHAnsi" w:hAnsi="Garamond" w:cstheme="minorHAnsi"/>
          <w:color w:val="000000"/>
          <w:lang w:bidi="hi-IN"/>
        </w:rPr>
        <w:t>Phutthamonthon</w:t>
      </w:r>
      <w:proofErr w:type="spellEnd"/>
      <w:r w:rsidRPr="001A0ACC">
        <w:rPr>
          <w:rFonts w:ascii="Garamond" w:eastAsiaTheme="minorHAnsi" w:hAnsi="Garamond" w:cstheme="minorHAnsi"/>
          <w:color w:val="000000"/>
          <w:lang w:bidi="hi-IN"/>
        </w:rPr>
        <w:t xml:space="preserve">, Nakhon </w:t>
      </w:r>
      <w:proofErr w:type="spellStart"/>
      <w:r w:rsidRPr="001A0ACC">
        <w:rPr>
          <w:rFonts w:ascii="Garamond" w:eastAsiaTheme="minorHAnsi" w:hAnsi="Garamond" w:cstheme="minorHAnsi"/>
          <w:color w:val="000000"/>
          <w:lang w:bidi="hi-IN"/>
        </w:rPr>
        <w:t>Pathom</w:t>
      </w:r>
      <w:proofErr w:type="spellEnd"/>
      <w:r w:rsidRPr="001A0ACC">
        <w:rPr>
          <w:rFonts w:ascii="Garamond" w:eastAsiaTheme="minorHAnsi" w:hAnsi="Garamond" w:cstheme="minorHAnsi"/>
          <w:color w:val="000000"/>
          <w:lang w:bidi="hi-IN"/>
        </w:rPr>
        <w:t xml:space="preserve"> 73170, Thailand</w:t>
      </w:r>
    </w:p>
    <w:p w:rsidR="00F61704" w:rsidRPr="001A0ACC" w:rsidRDefault="00F61704" w:rsidP="00F61704">
      <w:pPr>
        <w:pStyle w:val="has-element"/>
        <w:spacing w:before="0" w:beforeAutospacing="0" w:after="0" w:afterAutospacing="0"/>
        <w:jc w:val="both"/>
        <w:rPr>
          <w:rFonts w:ascii="Garamond" w:eastAsiaTheme="minorHAnsi" w:hAnsi="Garamond" w:cstheme="minorHAnsi"/>
          <w:color w:val="000000"/>
          <w:lang w:bidi="hi-IN"/>
        </w:rPr>
      </w:pPr>
      <w:r w:rsidRPr="001A0ACC">
        <w:rPr>
          <w:rFonts w:ascii="Garamond" w:eastAsiaTheme="minorHAnsi" w:hAnsi="Garamond" w:cstheme="minorHAnsi"/>
          <w:color w:val="000000"/>
          <w:lang w:bidi="hi-IN"/>
        </w:rPr>
        <w:t xml:space="preserve">Website: </w:t>
      </w:r>
      <w:hyperlink r:id="rId9" w:history="1">
        <w:r w:rsidRPr="001A0ACC">
          <w:rPr>
            <w:rStyle w:val="Hyperlink"/>
            <w:rFonts w:ascii="Garamond" w:eastAsiaTheme="minorHAnsi" w:hAnsi="Garamond" w:cstheme="minorHAnsi"/>
            <w:lang w:bidi="hi-IN"/>
          </w:rPr>
          <w:t>https://ihrp.mahidol.ac.th/th/home/</w:t>
        </w:r>
      </w:hyperlink>
    </w:p>
    <w:p w:rsidR="003C6464" w:rsidRDefault="003C6464" w:rsidP="00CE7B21">
      <w:pPr>
        <w:jc w:val="both"/>
        <w:rPr>
          <w:rFonts w:ascii="Garamond" w:hAnsi="Garamond" w:cstheme="minorHAnsi"/>
          <w:b/>
          <w:bCs/>
          <w:color w:val="000000"/>
          <w:sz w:val="24"/>
          <w:szCs w:val="24"/>
          <w:lang w:val="en-GB"/>
        </w:rPr>
      </w:pPr>
    </w:p>
    <w:p w:rsidR="00CF3F14" w:rsidRPr="00CF3F14" w:rsidRDefault="00CF3F14" w:rsidP="00CE7B21">
      <w:pPr>
        <w:jc w:val="both"/>
        <w:rPr>
          <w:rFonts w:ascii="Garamond" w:hAnsi="Garamond" w:cstheme="minorHAnsi"/>
          <w:b/>
          <w:bCs/>
          <w:color w:val="000000"/>
          <w:sz w:val="24"/>
          <w:szCs w:val="24"/>
          <w:lang w:val="en-GB"/>
        </w:rPr>
      </w:pPr>
      <w:r w:rsidRPr="00CF3F14">
        <w:rPr>
          <w:rFonts w:ascii="Garamond" w:hAnsi="Garamond" w:cstheme="minorHAnsi"/>
          <w:b/>
          <w:bCs/>
          <w:color w:val="000000"/>
          <w:sz w:val="24"/>
          <w:szCs w:val="24"/>
          <w:lang w:val="en-GB"/>
        </w:rPr>
        <w:lastRenderedPageBreak/>
        <w:t>Venue Map</w:t>
      </w:r>
    </w:p>
    <w:p w:rsidR="00CF3F14" w:rsidRPr="001A0ACC" w:rsidRDefault="00CF3F14" w:rsidP="00CE7B21">
      <w:pPr>
        <w:jc w:val="both"/>
        <w:rPr>
          <w:rFonts w:ascii="Garamond" w:hAnsi="Garamond" w:cstheme="minorHAnsi"/>
          <w:color w:val="000000"/>
          <w:sz w:val="24"/>
          <w:szCs w:val="24"/>
          <w:lang w:val="en-GB"/>
        </w:rPr>
      </w:pPr>
      <w:r>
        <w:rPr>
          <w:rFonts w:ascii="Garamond" w:hAnsi="Garamond" w:cstheme="minorHAnsi"/>
          <w:noProof/>
          <w:color w:val="000000"/>
          <w:sz w:val="24"/>
          <w:szCs w:val="24"/>
          <w:lang w:val="en-GB"/>
        </w:rPr>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955E1" w:rsidRPr="002955E1" w:rsidRDefault="002955E1" w:rsidP="00CE7B21">
      <w:pPr>
        <w:jc w:val="both"/>
        <w:rPr>
          <w:rFonts w:ascii="Garamond" w:hAnsi="Garamond"/>
          <w:b/>
          <w:bCs/>
          <w:color w:val="000000"/>
          <w:sz w:val="24"/>
          <w:szCs w:val="24"/>
        </w:rPr>
      </w:pPr>
      <w:r w:rsidRPr="002955E1">
        <w:rPr>
          <w:rFonts w:ascii="Garamond" w:hAnsi="Garamond"/>
          <w:b/>
          <w:bCs/>
          <w:color w:val="000000"/>
          <w:sz w:val="24"/>
          <w:szCs w:val="24"/>
        </w:rPr>
        <w:t>Meal</w:t>
      </w:r>
      <w:r>
        <w:rPr>
          <w:rFonts w:ascii="Garamond" w:hAnsi="Garamond"/>
          <w:b/>
          <w:bCs/>
          <w:color w:val="000000"/>
          <w:sz w:val="24"/>
          <w:szCs w:val="24"/>
        </w:rPr>
        <w:t>s</w:t>
      </w:r>
    </w:p>
    <w:p w:rsidR="00CE7B21" w:rsidRDefault="002955E1" w:rsidP="00CE7B21">
      <w:pPr>
        <w:rPr>
          <w:rFonts w:ascii="Garamond" w:hAnsi="Garamond"/>
          <w:color w:val="000000"/>
          <w:sz w:val="24"/>
          <w:szCs w:val="24"/>
        </w:rPr>
      </w:pPr>
      <w:r>
        <w:rPr>
          <w:rFonts w:ascii="Garamond" w:hAnsi="Garamond"/>
          <w:color w:val="000000"/>
          <w:sz w:val="24"/>
          <w:szCs w:val="24"/>
        </w:rPr>
        <w:t xml:space="preserve">Lunch and refreshment will be provided in keeping with the </w:t>
      </w:r>
      <w:hyperlink r:id="rId11" w:history="1">
        <w:r w:rsidRPr="002955E1">
          <w:rPr>
            <w:rStyle w:val="Hyperlink"/>
            <w:rFonts w:ascii="Garamond" w:hAnsi="Garamond"/>
            <w:sz w:val="24"/>
            <w:szCs w:val="24"/>
          </w:rPr>
          <w:t>schedule</w:t>
        </w:r>
      </w:hyperlink>
      <w:r>
        <w:rPr>
          <w:rFonts w:ascii="Garamond" w:hAnsi="Garamond"/>
          <w:color w:val="000000"/>
          <w:sz w:val="24"/>
          <w:szCs w:val="24"/>
        </w:rPr>
        <w:t xml:space="preserve"> of the event.</w:t>
      </w:r>
    </w:p>
    <w:p w:rsidR="003C6464" w:rsidRPr="003C6464" w:rsidRDefault="003C6464" w:rsidP="00CE7B21">
      <w:pPr>
        <w:rPr>
          <w:rFonts w:ascii="Garamond" w:hAnsi="Garamond"/>
          <w:b/>
          <w:bCs/>
          <w:color w:val="000000"/>
          <w:sz w:val="24"/>
          <w:szCs w:val="24"/>
        </w:rPr>
      </w:pPr>
      <w:proofErr w:type="spellStart"/>
      <w:r w:rsidRPr="003C6464">
        <w:rPr>
          <w:rFonts w:ascii="Garamond" w:hAnsi="Garamond"/>
          <w:b/>
          <w:bCs/>
          <w:color w:val="000000"/>
          <w:sz w:val="24"/>
          <w:szCs w:val="24"/>
        </w:rPr>
        <w:t>Wifi</w:t>
      </w:r>
      <w:proofErr w:type="spellEnd"/>
    </w:p>
    <w:p w:rsidR="003C6464" w:rsidRDefault="003C6464" w:rsidP="00CE7B21">
      <w:pPr>
        <w:rPr>
          <w:rFonts w:ascii="Garamond" w:hAnsi="Garamond"/>
          <w:color w:val="000000"/>
          <w:sz w:val="24"/>
          <w:szCs w:val="24"/>
        </w:rPr>
      </w:pPr>
      <w:r>
        <w:rPr>
          <w:rFonts w:ascii="Garamond" w:hAnsi="Garamond"/>
          <w:color w:val="000000"/>
          <w:sz w:val="24"/>
          <w:szCs w:val="24"/>
        </w:rPr>
        <w:t xml:space="preserve">Due to internet security access kindly request </w:t>
      </w:r>
      <w:proofErr w:type="spellStart"/>
      <w:r>
        <w:rPr>
          <w:rFonts w:ascii="Garamond" w:hAnsi="Garamond"/>
          <w:color w:val="000000"/>
          <w:sz w:val="24"/>
          <w:szCs w:val="24"/>
        </w:rPr>
        <w:t>Wifi</w:t>
      </w:r>
      <w:proofErr w:type="spellEnd"/>
      <w:r>
        <w:rPr>
          <w:rFonts w:ascii="Garamond" w:hAnsi="Garamond"/>
          <w:color w:val="000000"/>
          <w:sz w:val="24"/>
          <w:szCs w:val="24"/>
        </w:rPr>
        <w:t xml:space="preserve"> usage upon registration.</w:t>
      </w:r>
    </w:p>
    <w:p w:rsidR="002955E1" w:rsidRPr="002955E1" w:rsidRDefault="002955E1" w:rsidP="00CE7B21">
      <w:pPr>
        <w:rPr>
          <w:rFonts w:ascii="Garamond" w:hAnsi="Garamond"/>
          <w:color w:val="000000"/>
          <w:sz w:val="24"/>
          <w:szCs w:val="24"/>
        </w:rPr>
      </w:pPr>
    </w:p>
    <w:p w:rsidR="00CE7B21" w:rsidRPr="001A0ACC" w:rsidRDefault="00CE7B21" w:rsidP="00CE7B21">
      <w:pPr>
        <w:rPr>
          <w:rFonts w:ascii="Garamond" w:hAnsi="Garamond" w:cs="Times New Roman"/>
          <w:sz w:val="24"/>
          <w:szCs w:val="24"/>
        </w:rPr>
      </w:pPr>
    </w:p>
    <w:p w:rsidR="00D51DCD" w:rsidRPr="001A0ACC" w:rsidRDefault="00D51DCD" w:rsidP="00D51DCD">
      <w:pPr>
        <w:jc w:val="center"/>
        <w:rPr>
          <w:rFonts w:ascii="Garamond" w:hAnsi="Garamond" w:cs="Times New Roman"/>
        </w:rPr>
      </w:pPr>
    </w:p>
    <w:sectPr w:rsidR="00D51DCD" w:rsidRPr="001A0ACC">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3D53" w:rsidRDefault="00113D53" w:rsidP="00CE7B21">
      <w:pPr>
        <w:spacing w:after="0" w:line="240" w:lineRule="auto"/>
      </w:pPr>
      <w:r>
        <w:separator/>
      </w:r>
    </w:p>
  </w:endnote>
  <w:endnote w:type="continuationSeparator" w:id="0">
    <w:p w:rsidR="00113D53" w:rsidRDefault="00113D53" w:rsidP="00CE7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3D53" w:rsidRDefault="00113D53" w:rsidP="00CE7B21">
      <w:pPr>
        <w:spacing w:after="0" w:line="240" w:lineRule="auto"/>
      </w:pPr>
      <w:r>
        <w:separator/>
      </w:r>
    </w:p>
  </w:footnote>
  <w:footnote w:type="continuationSeparator" w:id="0">
    <w:p w:rsidR="00113D53" w:rsidRDefault="00113D53" w:rsidP="00CE7B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560"/>
      <w:gridCol w:w="3117"/>
      <w:gridCol w:w="844"/>
      <w:gridCol w:w="2273"/>
    </w:tblGrid>
    <w:tr w:rsidR="00CE7B21" w:rsidTr="00B7666D">
      <w:tc>
        <w:tcPr>
          <w:tcW w:w="3116" w:type="dxa"/>
          <w:gridSpan w:val="2"/>
          <w:vAlign w:val="center"/>
        </w:tcPr>
        <w:p w:rsidR="00CE7B21" w:rsidRDefault="00CE7B21" w:rsidP="00CE7B21">
          <w:pPr>
            <w:pStyle w:val="Header"/>
            <w:tabs>
              <w:tab w:val="clear" w:pos="4680"/>
              <w:tab w:val="clear" w:pos="9360"/>
              <w:tab w:val="left" w:pos="1785"/>
            </w:tabs>
            <w:jc w:val="center"/>
          </w:pPr>
          <w:r>
            <w:rPr>
              <w:noProof/>
            </w:rPr>
            <w:drawing>
              <wp:inline distT="0" distB="0" distL="0" distR="0" wp14:anchorId="239AA1D1" wp14:editId="7E3E8DCA">
                <wp:extent cx="1685925" cy="46090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5813" cy="474539"/>
                        </a:xfrm>
                        <a:prstGeom prst="rect">
                          <a:avLst/>
                        </a:prstGeom>
                        <a:noFill/>
                        <a:ln>
                          <a:noFill/>
                        </a:ln>
                      </pic:spPr>
                    </pic:pic>
                  </a:graphicData>
                </a:graphic>
              </wp:inline>
            </w:drawing>
          </w:r>
        </w:p>
      </w:tc>
      <w:tc>
        <w:tcPr>
          <w:tcW w:w="3117" w:type="dxa"/>
          <w:vAlign w:val="center"/>
        </w:tcPr>
        <w:p w:rsidR="00CE7B21" w:rsidRDefault="00CE7B21" w:rsidP="00CE7B21">
          <w:pPr>
            <w:pStyle w:val="Header"/>
            <w:tabs>
              <w:tab w:val="clear" w:pos="4680"/>
              <w:tab w:val="clear" w:pos="9360"/>
              <w:tab w:val="left" w:pos="1785"/>
            </w:tabs>
            <w:jc w:val="center"/>
          </w:pPr>
          <w:r>
            <w:rPr>
              <w:noProof/>
            </w:rPr>
            <w:drawing>
              <wp:inline distT="0" distB="0" distL="0" distR="0" wp14:anchorId="40D2676F" wp14:editId="62D6DA46">
                <wp:extent cx="847725" cy="694055"/>
                <wp:effectExtent l="0" t="0" r="9525"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
                          <a:extLst>
                            <a:ext uri="{28A0092B-C50C-407E-A947-70E740481C1C}">
                              <a14:useLocalDpi xmlns:a14="http://schemas.microsoft.com/office/drawing/2010/main" val="0"/>
                            </a:ext>
                          </a:extLst>
                        </a:blip>
                        <a:srcRect l="17652" r="16887"/>
                        <a:stretch/>
                      </pic:blipFill>
                      <pic:spPr bwMode="auto">
                        <a:xfrm>
                          <a:off x="0" y="0"/>
                          <a:ext cx="856229" cy="701017"/>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gridSpan w:val="2"/>
          <w:vAlign w:val="center"/>
        </w:tcPr>
        <w:p w:rsidR="00CE7B21" w:rsidRDefault="00CE7B21" w:rsidP="00CE7B21">
          <w:pPr>
            <w:pStyle w:val="Header"/>
            <w:tabs>
              <w:tab w:val="clear" w:pos="4680"/>
              <w:tab w:val="clear" w:pos="9360"/>
              <w:tab w:val="left" w:pos="1785"/>
            </w:tabs>
            <w:jc w:val="center"/>
          </w:pPr>
          <w:r>
            <w:rPr>
              <w:noProof/>
            </w:rPr>
            <w:drawing>
              <wp:inline distT="0" distB="0" distL="0" distR="0" wp14:anchorId="67809E2C" wp14:editId="4C40E9A8">
                <wp:extent cx="809625" cy="664744"/>
                <wp:effectExtent l="0" t="0" r="0" b="254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t="3684" b="14210"/>
                        <a:stretch/>
                      </pic:blipFill>
                      <pic:spPr bwMode="auto">
                        <a:xfrm>
                          <a:off x="0" y="0"/>
                          <a:ext cx="834216" cy="6849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E7B21" w:rsidTr="00B7666D">
      <w:tc>
        <w:tcPr>
          <w:tcW w:w="2556" w:type="dxa"/>
          <w:vAlign w:val="center"/>
        </w:tcPr>
        <w:p w:rsidR="00CE7B21" w:rsidRDefault="00CE7B21" w:rsidP="00CE7B21">
          <w:pPr>
            <w:pStyle w:val="Header"/>
            <w:tabs>
              <w:tab w:val="clear" w:pos="4680"/>
              <w:tab w:val="clear" w:pos="9360"/>
              <w:tab w:val="left" w:pos="1785"/>
            </w:tabs>
            <w:jc w:val="center"/>
          </w:pPr>
          <w:r>
            <w:rPr>
              <w:noProof/>
            </w:rPr>
            <w:drawing>
              <wp:inline distT="0" distB="0" distL="0" distR="0" wp14:anchorId="7150AC8B" wp14:editId="3EF83A85">
                <wp:extent cx="1480820" cy="358775"/>
                <wp:effectExtent l="0" t="0" r="5080" b="3175"/>
                <wp:docPr id="389" name="Picture 389"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logo&#10;&#10;Description automatically generated with low confidence"/>
                        <pic:cNvPicPr/>
                      </pic:nvPicPr>
                      <pic:blipFill>
                        <a:blip r:embed="rId4">
                          <a:extLst>
                            <a:ext uri="{28A0092B-C50C-407E-A947-70E740481C1C}">
                              <a14:useLocalDpi xmlns:a14="http://schemas.microsoft.com/office/drawing/2010/main" val="0"/>
                            </a:ext>
                          </a:extLst>
                        </a:blip>
                        <a:stretch>
                          <a:fillRect/>
                        </a:stretch>
                      </pic:blipFill>
                      <pic:spPr>
                        <a:xfrm>
                          <a:off x="0" y="0"/>
                          <a:ext cx="1480820" cy="358775"/>
                        </a:xfrm>
                        <a:prstGeom prst="rect">
                          <a:avLst/>
                        </a:prstGeom>
                      </pic:spPr>
                    </pic:pic>
                  </a:graphicData>
                </a:graphic>
              </wp:inline>
            </w:drawing>
          </w:r>
        </w:p>
      </w:tc>
      <w:tc>
        <w:tcPr>
          <w:tcW w:w="4521" w:type="dxa"/>
          <w:gridSpan w:val="3"/>
          <w:vAlign w:val="center"/>
        </w:tcPr>
        <w:p w:rsidR="00CE7B21" w:rsidRDefault="00CE7B21" w:rsidP="00CE7B21">
          <w:pPr>
            <w:pStyle w:val="Header"/>
            <w:tabs>
              <w:tab w:val="clear" w:pos="4680"/>
              <w:tab w:val="clear" w:pos="9360"/>
              <w:tab w:val="left" w:pos="1785"/>
            </w:tabs>
            <w:jc w:val="center"/>
          </w:pPr>
          <w:r>
            <w:rPr>
              <w:noProof/>
            </w:rPr>
            <w:drawing>
              <wp:inline distT="0" distB="0" distL="0" distR="0" wp14:anchorId="53E9DB0E" wp14:editId="4D8580A7">
                <wp:extent cx="2164080" cy="389890"/>
                <wp:effectExtent l="0" t="0" r="7620" b="0"/>
                <wp:docPr id="387" name="Picture 387" descr="A picture containing text, font, screensho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font, screenshot, 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164080" cy="389890"/>
                        </a:xfrm>
                        <a:prstGeom prst="rect">
                          <a:avLst/>
                        </a:prstGeom>
                      </pic:spPr>
                    </pic:pic>
                  </a:graphicData>
                </a:graphic>
              </wp:inline>
            </w:drawing>
          </w:r>
        </w:p>
      </w:tc>
      <w:tc>
        <w:tcPr>
          <w:tcW w:w="2273" w:type="dxa"/>
          <w:vAlign w:val="center"/>
        </w:tcPr>
        <w:p w:rsidR="00CE7B21" w:rsidRDefault="00CE7B21" w:rsidP="00CE7B21">
          <w:pPr>
            <w:pStyle w:val="Header"/>
            <w:tabs>
              <w:tab w:val="clear" w:pos="4680"/>
              <w:tab w:val="clear" w:pos="9360"/>
              <w:tab w:val="left" w:pos="1785"/>
            </w:tabs>
            <w:jc w:val="center"/>
          </w:pPr>
          <w:r>
            <w:rPr>
              <w:noProof/>
            </w:rPr>
            <w:drawing>
              <wp:inline distT="0" distB="0" distL="0" distR="0" wp14:anchorId="15A554F9" wp14:editId="02B980D2">
                <wp:extent cx="1066800" cy="516897"/>
                <wp:effectExtent l="0" t="0" r="0" b="0"/>
                <wp:docPr id="388" name="Picture 388" descr="A picture containing cartoon, design, clip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artoon, design, clipart&#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1076981" cy="521830"/>
                        </a:xfrm>
                        <a:prstGeom prst="rect">
                          <a:avLst/>
                        </a:prstGeom>
                      </pic:spPr>
                    </pic:pic>
                  </a:graphicData>
                </a:graphic>
              </wp:inline>
            </w:drawing>
          </w:r>
        </w:p>
      </w:tc>
    </w:tr>
  </w:tbl>
  <w:p w:rsidR="00CE7B21" w:rsidRDefault="00CE7B21" w:rsidP="00CE7B2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DCD"/>
    <w:rsid w:val="00113D53"/>
    <w:rsid w:val="001A0ACC"/>
    <w:rsid w:val="002955E1"/>
    <w:rsid w:val="003C6464"/>
    <w:rsid w:val="003D3756"/>
    <w:rsid w:val="00CA6F15"/>
    <w:rsid w:val="00CE7B21"/>
    <w:rsid w:val="00CF3F14"/>
    <w:rsid w:val="00D31A26"/>
    <w:rsid w:val="00D51DCD"/>
    <w:rsid w:val="00F6170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78970"/>
  <w15:chartTrackingRefBased/>
  <w15:docId w15:val="{F46D8864-C4A5-4DB2-B776-6EF8AB8FD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B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7B21"/>
  </w:style>
  <w:style w:type="paragraph" w:styleId="Footer">
    <w:name w:val="footer"/>
    <w:basedOn w:val="Normal"/>
    <w:link w:val="FooterChar"/>
    <w:uiPriority w:val="99"/>
    <w:unhideWhenUsed/>
    <w:rsid w:val="00CE7B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7B21"/>
  </w:style>
  <w:style w:type="table" w:styleId="TableGrid">
    <w:name w:val="Table Grid"/>
    <w:basedOn w:val="TableNormal"/>
    <w:uiPriority w:val="39"/>
    <w:rsid w:val="00CE7B21"/>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ur-text-center">
    <w:name w:val="our-text-center"/>
    <w:basedOn w:val="Normal"/>
    <w:rsid w:val="00CE7B21"/>
    <w:pPr>
      <w:spacing w:before="100" w:beforeAutospacing="1" w:after="100" w:afterAutospacing="1" w:line="240" w:lineRule="auto"/>
    </w:pPr>
    <w:rPr>
      <w:rFonts w:ascii="Times New Roman" w:eastAsia="Times New Roman" w:hAnsi="Times New Roman" w:cs="Times New Roman"/>
      <w:sz w:val="24"/>
      <w:szCs w:val="24"/>
      <w:lang w:val="en-SG" w:eastAsia="en-GB" w:bidi="ar-SA"/>
    </w:rPr>
  </w:style>
  <w:style w:type="character" w:customStyle="1" w:styleId="normaltextrun">
    <w:name w:val="normaltextrun"/>
    <w:basedOn w:val="DefaultParagraphFont"/>
    <w:rsid w:val="00CE7B21"/>
  </w:style>
  <w:style w:type="character" w:styleId="Strong">
    <w:name w:val="Strong"/>
    <w:basedOn w:val="DefaultParagraphFont"/>
    <w:uiPriority w:val="22"/>
    <w:qFormat/>
    <w:rsid w:val="00CE7B21"/>
    <w:rPr>
      <w:b/>
      <w:bCs/>
    </w:rPr>
  </w:style>
  <w:style w:type="paragraph" w:customStyle="1" w:styleId="has-element">
    <w:name w:val="has-element"/>
    <w:basedOn w:val="Normal"/>
    <w:rsid w:val="00CE7B21"/>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Hyperlink">
    <w:name w:val="Hyperlink"/>
    <w:basedOn w:val="DefaultParagraphFont"/>
    <w:uiPriority w:val="99"/>
    <w:unhideWhenUsed/>
    <w:rsid w:val="00F61704"/>
    <w:rPr>
      <w:color w:val="0563C1" w:themeColor="hyperlink"/>
      <w:u w:val="single"/>
    </w:rPr>
  </w:style>
  <w:style w:type="character" w:styleId="UnresolvedMention">
    <w:name w:val="Unresolved Mention"/>
    <w:basedOn w:val="DefaultParagraphFont"/>
    <w:uiPriority w:val="99"/>
    <w:semiHidden/>
    <w:unhideWhenUsed/>
    <w:rsid w:val="00F617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psr.mahidol.ac.th/en/about-us/"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initiativeour.org/bodhi/" TargetMode="External"/><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https://ihrp.mahidol.ac.th/th/hom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3</Pages>
  <Words>617</Words>
  <Characters>3523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Pimonluk Suvongsindh</dc:creator>
  <cp:keywords/>
  <dc:description/>
  <cp:lastModifiedBy>Pimonluk Suvongsindh</cp:lastModifiedBy>
  <cp:revision>4</cp:revision>
  <dcterms:created xsi:type="dcterms:W3CDTF">2023-11-16T02:42:00Z</dcterms:created>
  <dcterms:modified xsi:type="dcterms:W3CDTF">2023-11-16T04:02:00Z</dcterms:modified>
</cp:coreProperties>
</file>